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A6" w:rsidRDefault="00090EA6" w:rsidP="00090E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28"/>
          <w:highlight w:val="white"/>
        </w:rPr>
      </w:pPr>
      <w:r>
        <w:rPr>
          <w:rFonts w:ascii="Times New Roman" w:hAnsi="Times New Roman" w:cs="Times New Roman"/>
          <w:b/>
          <w:sz w:val="32"/>
          <w:szCs w:val="28"/>
        </w:rPr>
        <w:t>Описание образовательной  программы МБДОУ Жирновског</w:t>
      </w:r>
      <w:r w:rsidR="00BA709B">
        <w:rPr>
          <w:rFonts w:ascii="Times New Roman" w:hAnsi="Times New Roman" w:cs="Times New Roman"/>
          <w:b/>
          <w:sz w:val="32"/>
          <w:szCs w:val="28"/>
        </w:rPr>
        <w:t>о детского сада «Ивушка» на 2021-2022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Образовательная программа МБДОУ Жирновского детского сада «Ивушка»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разработана в соответствии с требованиями ФГОС дошкольного образования к структуре основ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ной образовательной программы  на основании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римерной основной общеобразовательной программы дошкольного образования «Детство»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редакцией   Т.И. Бабаевой, А.Г. Гогобидзе. 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направлена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охрану и укрепление физического и психического здоровья детей, в том числе их эмоционального благополучия;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  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Основная общеобразовательная программа МБДОУ Жирновского детского сада «Ивушка» является нормативным - управленческим документом, обосновывающим выбор цели, содержания, применяемых методик, форм организации образовательного процесса в ДОУ.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 Учтены концептуальные положения используемой  в ДОУ   и  программы «Детство» под редакцией   Т.И. Бабаевой, А.Г. Гогобидзе.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программа ДОУ обеспечивает разностороннее развитие детей в возрасте от 1,5 до 7 лет с учётом их возрастных и индивидуальных особенностей.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деятельности ДОУ по реализации основной образовательной программы определяются ФГОС дошкольного образования, Устава ДОУ, реализуемой программой «Детство», художественно-эстетического приоритетного направления   развития дошкольников, с учетом регионального компонента, 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Целевой раздел включает в себя пояснительную записку и планируемые результаты освоения программы.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Пояснительная записка раскрывает: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090EA6" w:rsidRP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90EA6" w:rsidRP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Достижение целей обеспечивает решение следующих задач:</w:t>
      </w:r>
    </w:p>
    <w:p w:rsidR="00090EA6" w:rsidRDefault="00090EA6" w:rsidP="00090EA6">
      <w:pPr>
        <w:numPr>
          <w:ilvl w:val="0"/>
          <w:numId w:val="1"/>
        </w:numPr>
        <w:tabs>
          <w:tab w:val="num" w:pos="142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90EA6" w:rsidRDefault="00090EA6" w:rsidP="00090EA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90EA6" w:rsidRDefault="00090EA6" w:rsidP="00090EA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090EA6" w:rsidRDefault="00090EA6" w:rsidP="00090EA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90EA6" w:rsidRDefault="00090EA6" w:rsidP="00090EA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объединение обучения и воспитания в целостный образовательный процесс на основе социокультурных ценностей и принятых в обществе правил и норм поведения в интересах человека, семьи, общества;</w:t>
      </w:r>
    </w:p>
    <w:p w:rsidR="00090EA6" w:rsidRDefault="00090EA6" w:rsidP="00090EA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090EA6" w:rsidRDefault="00090EA6" w:rsidP="00090EA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90EA6" w:rsidRDefault="00090EA6" w:rsidP="00090EA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90EA6" w:rsidRDefault="00090EA6" w:rsidP="00090EA6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90EA6" w:rsidRDefault="00090EA6" w:rsidP="00090EA6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Содержательный 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«Детство» и методических пособий, обеспечивающих реализацию данного содержания (далее – Программа «Детство»). В Программе «Детство»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«Детство»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социально-коммуникативное развитие;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познавательное развитие;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речевое развитие;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художественно-эстетическое развитие;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физическое развитие.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Конкретное содержание данных образовательных областей зависит от возраста детей и должно реализовываться в определённых видах деятельности: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для детей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с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</w:t>
      </w:r>
      <w:proofErr w:type="gramEnd"/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программе «Детство» также представлены: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характеристика жизнедеятельности детей в группах, включая распорядок и режим дня, а также особенности традиционных событий, праздников, мероприятий;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работы в пяти основных образовательных областях в разных видах деятельности и культурных практиках;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организации развивающей предметно-пространственной среды;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способы и направления поддержки детской инициативы;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взаимодействия педагогического коллектива с семьями воспитанников.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учитывает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образовательные потребности и интересы воспитанников, членов их семей и педагогов и представлена следующими парциальными программами: </w:t>
      </w:r>
    </w:p>
    <w:p w:rsidR="00090EA6" w:rsidRDefault="00090EA6" w:rsidP="00090EA6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0E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«Музыкальные шедевры» О.П. Радыновой; «Тутти» А.И. Бурениной и Т.Э. Тютюнниковой </w:t>
      </w:r>
    </w:p>
    <w:p w:rsidR="00090EA6" w:rsidRDefault="00090EA6" w:rsidP="00090EA6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- 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музыкальной деятельности, творческой самореализации.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090EA6" w:rsidRDefault="00090EA6" w:rsidP="00090EA6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«Родники Дона»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Р.М.Чумичева, </w:t>
      </w:r>
      <w:r>
        <w:rPr>
          <w:rFonts w:ascii="Times New Roman" w:eastAsia="Times-Roman" w:hAnsi="Times New Roman" w:cs="Times New Roman"/>
          <w:sz w:val="28"/>
          <w:szCs w:val="28"/>
        </w:rPr>
        <w:t>О.Л. Ведмедь, Н.А. Платохина</w:t>
      </w:r>
    </w:p>
    <w:p w:rsidR="00090EA6" w:rsidRDefault="00090EA6" w:rsidP="00090EA6">
      <w:pPr>
        <w:spacing w:before="94" w:after="94" w:line="240" w:lineRule="auto"/>
        <w:ind w:firstLine="187"/>
        <w:contextualSpacing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</w:t>
      </w:r>
      <w:r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ль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у дошкольников ценностного отношения к культуре и истории родного края, создание условий открытия ребенком личностных смыслов как культурно-эмоциональных переживаний.</w:t>
      </w:r>
    </w:p>
    <w:p w:rsidR="00090EA6" w:rsidRDefault="00090EA6" w:rsidP="00090EA6">
      <w:pPr>
        <w:spacing w:before="94" w:after="94" w:line="240" w:lineRule="auto"/>
        <w:contextualSpacing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>«Лазоревый цвет</w:t>
      </w:r>
      <w:r>
        <w:rPr>
          <w:rFonts w:ascii="Times New Roman" w:eastAsia="Times-Roman" w:hAnsi="Times New Roman" w:cs="Times New Roman"/>
          <w:sz w:val="28"/>
          <w:szCs w:val="28"/>
        </w:rPr>
        <w:t>» автор - педагоги ДОУ</w:t>
      </w:r>
    </w:p>
    <w:p w:rsidR="00090EA6" w:rsidRDefault="00090EA6" w:rsidP="00090EA6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Цель – развитие у дошкольников ценностного отношения  к культуре и истории Донского края, зарождение личностных смыслов.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Организационный 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т.п.). 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Программе «Детство» содержится также описание материально-технического обеспечения программы, обеспеченности методическими материалами и средствами обучения.</w:t>
      </w:r>
    </w:p>
    <w:p w:rsidR="00090EA6" w:rsidRDefault="00090EA6" w:rsidP="00090EA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Часть, формируемая участниками образовательных отношений организационного раздела представлена описанием: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особенностями организации развивающей предметно-пространственной среды;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взаимодействия ДОУ с социальными партнерами.</w:t>
      </w:r>
    </w:p>
    <w:p w:rsidR="00090EA6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</w:rPr>
        <w:t>преемственность в работе детского сада и школы.</w:t>
      </w:r>
    </w:p>
    <w:p w:rsidR="00090EA6" w:rsidRPr="005C515F" w:rsidRDefault="00090EA6" w:rsidP="00090EA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учреждениями социума программное и дидактическое</w:t>
      </w:r>
    </w:p>
    <w:p w:rsidR="00090EA6" w:rsidRDefault="00090EA6" w:rsidP="00090EA6"/>
    <w:p w:rsidR="00090EA6" w:rsidRDefault="00090EA6" w:rsidP="00090EA6">
      <w:pPr>
        <w:ind w:left="-567" w:firstLine="141"/>
      </w:pPr>
    </w:p>
    <w:p w:rsidR="00C67AF3" w:rsidRDefault="00C67AF3"/>
    <w:sectPr w:rsidR="00C67AF3" w:rsidSect="00090EA6">
      <w:pgSz w:w="11906" w:h="16838"/>
      <w:pgMar w:top="1134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62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38"/>
    <w:rsid w:val="00090EA6"/>
    <w:rsid w:val="005C515F"/>
    <w:rsid w:val="00782A38"/>
    <w:rsid w:val="00BA709B"/>
    <w:rsid w:val="00C67AF3"/>
    <w:rsid w:val="00D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2020-11-16T11:26:00Z</dcterms:created>
  <dcterms:modified xsi:type="dcterms:W3CDTF">2021-09-08T16:12:00Z</dcterms:modified>
</cp:coreProperties>
</file>